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51" w:rsidRPr="00934351" w:rsidRDefault="00934351" w:rsidP="00934351">
      <w:pPr>
        <w:spacing w:after="0"/>
        <w:jc w:val="center"/>
        <w:rPr>
          <w:rFonts w:eastAsia="Times New Roman" w:cs="Times New Roman"/>
          <w:i/>
          <w:sz w:val="36"/>
          <w:szCs w:val="36"/>
          <w:lang w:eastAsia="ru-RU"/>
        </w:rPr>
      </w:pPr>
      <w:r w:rsidRPr="00934351">
        <w:rPr>
          <w:rFonts w:eastAsia="Times New Roman" w:cs="Times New Roman"/>
          <w:i/>
          <w:sz w:val="36"/>
          <w:szCs w:val="36"/>
          <w:lang w:eastAsia="ru-RU"/>
        </w:rPr>
        <w:t xml:space="preserve">Календарно-тематическое планирование уроков </w:t>
      </w:r>
      <w:proofErr w:type="gramStart"/>
      <w:r w:rsidRPr="00934351">
        <w:rPr>
          <w:rFonts w:eastAsia="Times New Roman" w:cs="Times New Roman"/>
          <w:i/>
          <w:sz w:val="36"/>
          <w:szCs w:val="36"/>
          <w:lang w:eastAsia="ru-RU"/>
        </w:rPr>
        <w:t>по</w:t>
      </w:r>
      <w:proofErr w:type="gramEnd"/>
      <w:r w:rsidRPr="00934351">
        <w:rPr>
          <w:rFonts w:eastAsia="Times New Roman" w:cs="Times New Roman"/>
          <w:i/>
          <w:sz w:val="36"/>
          <w:szCs w:val="36"/>
          <w:lang w:eastAsia="ru-RU"/>
        </w:rPr>
        <w:t xml:space="preserve"> </w:t>
      </w:r>
    </w:p>
    <w:p w:rsidR="00934351" w:rsidRPr="00934351" w:rsidRDefault="00934351" w:rsidP="00934351">
      <w:pPr>
        <w:spacing w:after="0"/>
        <w:jc w:val="center"/>
        <w:rPr>
          <w:rFonts w:eastAsia="Times New Roman" w:cs="Times New Roman"/>
          <w:i/>
          <w:sz w:val="36"/>
          <w:szCs w:val="36"/>
          <w:lang w:eastAsia="ru-RU"/>
        </w:rPr>
      </w:pPr>
      <w:r w:rsidRPr="00934351">
        <w:rPr>
          <w:rFonts w:eastAsia="Times New Roman" w:cs="Times New Roman"/>
          <w:i/>
          <w:sz w:val="36"/>
          <w:szCs w:val="36"/>
          <w:lang w:eastAsia="ru-RU"/>
        </w:rPr>
        <w:t>социально-бытовой ориентировке</w:t>
      </w:r>
    </w:p>
    <w:p w:rsidR="00934351" w:rsidRPr="00934351" w:rsidRDefault="00934351" w:rsidP="00934351">
      <w:pPr>
        <w:spacing w:after="0"/>
        <w:rPr>
          <w:rFonts w:eastAsia="Times New Roman" w:cs="Times New Roman"/>
          <w:i/>
          <w:szCs w:val="28"/>
          <w:lang w:val="be-BY" w:eastAsia="ru-RU"/>
        </w:rPr>
      </w:pPr>
    </w:p>
    <w:p w:rsidR="00934351" w:rsidRPr="00934351" w:rsidRDefault="00934351" w:rsidP="00934351">
      <w:pPr>
        <w:spacing w:after="0"/>
        <w:jc w:val="center"/>
        <w:rPr>
          <w:rFonts w:eastAsia="Times New Roman" w:cs="Times New Roman"/>
          <w:i/>
          <w:sz w:val="52"/>
          <w:szCs w:val="52"/>
          <w:lang w:eastAsia="ru-RU"/>
        </w:rPr>
      </w:pPr>
      <w:r w:rsidRPr="00934351">
        <w:rPr>
          <w:rFonts w:eastAsia="Times New Roman" w:cs="Times New Roman"/>
          <w:i/>
          <w:sz w:val="52"/>
          <w:szCs w:val="52"/>
          <w:lang w:eastAsia="ru-RU"/>
        </w:rPr>
        <w:t>6 класс</w:t>
      </w:r>
    </w:p>
    <w:p w:rsidR="00934351" w:rsidRPr="00934351" w:rsidRDefault="00934351" w:rsidP="00934351">
      <w:pPr>
        <w:spacing w:after="0"/>
        <w:rPr>
          <w:rFonts w:eastAsia="Times New Roman" w:cs="Times New Roman"/>
          <w:b w:val="0"/>
          <w:szCs w:val="28"/>
          <w:lang w:val="be-BY" w:eastAsia="ru-RU"/>
        </w:rPr>
      </w:pPr>
    </w:p>
    <w:tbl>
      <w:tblPr>
        <w:tblStyle w:val="a3"/>
        <w:tblW w:w="10314" w:type="dxa"/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1101"/>
        <w:gridCol w:w="6945"/>
      </w:tblGrid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3"/>
            <w:r w:rsidRPr="0093435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34351">
              <w:rPr>
                <w:b/>
                <w:sz w:val="28"/>
                <w:szCs w:val="28"/>
              </w:rPr>
              <w:t>п</w:t>
            </w:r>
            <w:proofErr w:type="gramEnd"/>
            <w:r w:rsidRPr="00934351">
              <w:rPr>
                <w:b/>
                <w:sz w:val="28"/>
                <w:szCs w:val="28"/>
                <w:lang w:val="en-US"/>
              </w:rPr>
              <w:t>/</w:t>
            </w:r>
            <w:r w:rsidRPr="00934351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b/>
                <w:sz w:val="28"/>
                <w:szCs w:val="28"/>
              </w:rPr>
            </w:pPr>
            <w:r w:rsidRPr="0093435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b/>
                <w:sz w:val="28"/>
                <w:szCs w:val="28"/>
              </w:rPr>
            </w:pPr>
            <w:r w:rsidRPr="00934351">
              <w:rPr>
                <w:b/>
                <w:sz w:val="28"/>
                <w:szCs w:val="28"/>
              </w:rPr>
              <w:t>Коли</w:t>
            </w:r>
            <w:r w:rsidRPr="00934351">
              <w:rPr>
                <w:b/>
                <w:sz w:val="28"/>
                <w:szCs w:val="28"/>
              </w:rPr>
              <w:t>-</w:t>
            </w:r>
          </w:p>
          <w:p w:rsidR="00934351" w:rsidRPr="00934351" w:rsidRDefault="00934351" w:rsidP="009343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34351">
              <w:rPr>
                <w:b/>
                <w:sz w:val="28"/>
                <w:szCs w:val="28"/>
              </w:rPr>
              <w:t>чество</w:t>
            </w:r>
            <w:proofErr w:type="spellEnd"/>
            <w:r w:rsidRPr="00934351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jc w:val="center"/>
              <w:rPr>
                <w:b/>
                <w:sz w:val="28"/>
                <w:szCs w:val="28"/>
              </w:rPr>
            </w:pPr>
            <w:r w:rsidRPr="00934351">
              <w:rPr>
                <w:b/>
                <w:sz w:val="28"/>
                <w:szCs w:val="28"/>
              </w:rPr>
              <w:t>Тема занятия</w:t>
            </w:r>
          </w:p>
        </w:tc>
      </w:tr>
      <w:bookmarkEnd w:id="0"/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Вводное занятие. Техника безопасности на уроках СБО.</w:t>
            </w:r>
          </w:p>
        </w:tc>
      </w:tr>
      <w:tr w:rsidR="00934351" w:rsidRPr="00934351" w:rsidTr="00934351">
        <w:tc>
          <w:tcPr>
            <w:tcW w:w="10314" w:type="dxa"/>
            <w:gridSpan w:val="4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Раздел «Личная гигиена»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Уход за телом.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Уход за ушами.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Дезодоранты, их назначение.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Обыгрывание ситуаций, связанных с покупкой предметов личной гигиены.</w:t>
            </w:r>
          </w:p>
        </w:tc>
      </w:tr>
      <w:tr w:rsidR="00934351" w:rsidRPr="00934351" w:rsidTr="00934351">
        <w:tc>
          <w:tcPr>
            <w:tcW w:w="10314" w:type="dxa"/>
            <w:gridSpan w:val="4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Раздел «Жилище»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Помещение квартиры, дома.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Пылесос, его устройство, уход. ТБ при работе с пылесосом.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Чистка ковров и мягкой мебели пылесосом.</w:t>
            </w:r>
          </w:p>
          <w:p w:rsidR="00934351" w:rsidRPr="00934351" w:rsidRDefault="00934351" w:rsidP="00934351">
            <w:pPr>
              <w:rPr>
                <w:sz w:val="28"/>
                <w:szCs w:val="28"/>
              </w:rPr>
            </w:pP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Инвентарь для мытья пола.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Мытье пола. Практическая работа.</w:t>
            </w:r>
          </w:p>
        </w:tc>
      </w:tr>
      <w:tr w:rsidR="00934351" w:rsidRPr="00934351" w:rsidTr="00934351">
        <w:tc>
          <w:tcPr>
            <w:tcW w:w="10314" w:type="dxa"/>
            <w:gridSpan w:val="4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Раздел «Питание»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Кухня. Оборудование кухни.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Кухонная посуда и принадлежности.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Уход за кухонной посудой и принадлежностями.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Основные продукты питания. Их значение и способы употребления.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Способы и места хранения продуктов.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Холодильник. Его устройство и назначение.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17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Салаты и их виды.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18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ТБ при работе с ножом. Способы обработки продуктов с помощью ножа.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19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Обработка продуктов с помощью ножа (разрезание пополам, нарезание ломтиками, вырезание испорченных мест из яблок и других овощей).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Приготовление салата «Витаминный» из сырых овощей.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21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Приготовление салата из свежих фруктов.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Рецепт.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23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Столовая посуда и приборы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Назначение столовой посуды.</w:t>
            </w:r>
          </w:p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Сервировка стола к обеду.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25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Культура поведения за столом.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Речевой этикет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27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Обыгрывание ситуаций «В гостях»</w:t>
            </w:r>
          </w:p>
        </w:tc>
      </w:tr>
      <w:tr w:rsidR="00934351" w:rsidRPr="00934351" w:rsidTr="00934351">
        <w:tc>
          <w:tcPr>
            <w:tcW w:w="10314" w:type="dxa"/>
            <w:gridSpan w:val="4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Раздел «Одежда и обувь»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nil"/>
            </w:tcBorders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Виды одежды и обуви.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Различные материалы для изготовления одежды и обуви.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Повседневный уход за одеждой из разных тканей.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Повседневный уход за обувью из разных тканей.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31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Места и способы хранения одежды (чистой и грязной).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Хранение обуви.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33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Условные обозначения, отражающие особенности ухода за одеждой.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Стирка одежды из синтетических тканей.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Сушка одежды из синтетических тканей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Символы по уходу за одеждой, отражающие особенность глажения.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Особенности глажения одежды из синтетических тканей.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 xml:space="preserve">Подшивание одежды </w:t>
            </w:r>
            <w:proofErr w:type="spellStart"/>
            <w:r w:rsidRPr="00934351">
              <w:rPr>
                <w:sz w:val="28"/>
                <w:szCs w:val="28"/>
              </w:rPr>
              <w:t>подрубочным</w:t>
            </w:r>
            <w:proofErr w:type="spellEnd"/>
            <w:r w:rsidRPr="00934351">
              <w:rPr>
                <w:sz w:val="28"/>
                <w:szCs w:val="28"/>
              </w:rPr>
              <w:t xml:space="preserve"> швом.</w:t>
            </w:r>
          </w:p>
        </w:tc>
      </w:tr>
      <w:tr w:rsidR="00934351" w:rsidRPr="00934351" w:rsidTr="00934351">
        <w:tc>
          <w:tcPr>
            <w:tcW w:w="10314" w:type="dxa"/>
            <w:gridSpan w:val="4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Раздел «Предприятия и учреждения»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 xml:space="preserve">Продовольственные магазины. 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Приобретение товара в продовольственном магазине.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Правила поведения в очереди. Речевой этикет покупателя.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42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Обыгрывание ситуаций «Покупка продуктов питания».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43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Экскурсия в продовольственный магазин.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44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Промтоварные магазины.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Приобретение товаров в промтоварном магазине.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Обыгрывание ситуаций «Посещение промтоварного магазина».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47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Экскурсия в промтоварный магазин.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48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Ремонтные мастерские. Виды, правила пользования услугами мастерских.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Дом бытового обслуживания.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Обыгрывание ситуаций, связанных с посещением ремонтных мастерских.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51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Экскурсия в дом быта.</w:t>
            </w:r>
          </w:p>
        </w:tc>
      </w:tr>
      <w:tr w:rsidR="00934351" w:rsidRPr="00934351" w:rsidTr="00934351">
        <w:tc>
          <w:tcPr>
            <w:tcW w:w="10314" w:type="dxa"/>
            <w:gridSpan w:val="4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Раздел «Семья»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52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Состав семьи, взаимоотношения в семье.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53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Составление родового дерева: родители, дедушки и бабушки.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Семейные традиции. Выбор подарка, поздравление члена семьи.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55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Обыгрывание ситуаций «Праздничный день в семье».</w:t>
            </w:r>
          </w:p>
        </w:tc>
      </w:tr>
      <w:tr w:rsidR="00934351" w:rsidRPr="00934351" w:rsidTr="00934351">
        <w:tc>
          <w:tcPr>
            <w:tcW w:w="10314" w:type="dxa"/>
            <w:gridSpan w:val="4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Раздел «Транспорт»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56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Виды транспорта.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57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Мои основные маршруты.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58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Поведение и ориентирование на остановках общественного транспорта.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59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Приобретение проездного билета.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60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Речевой этикет пассажира.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61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Обыгрывание ситуаций, связанных с поездкой в транспорте.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62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Экскурсия. Поездка в городском транспорте.</w:t>
            </w:r>
          </w:p>
        </w:tc>
      </w:tr>
      <w:tr w:rsidR="00934351" w:rsidRPr="00934351" w:rsidTr="00934351">
        <w:tc>
          <w:tcPr>
            <w:tcW w:w="10314" w:type="dxa"/>
            <w:gridSpan w:val="4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Повторение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63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Дидактическая игра «Хозяюшка»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64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  <w:lang w:val="en-US"/>
              </w:rPr>
            </w:pPr>
            <w:r w:rsidRPr="0093435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Викторина «Наше здоровье»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65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  <w:lang w:val="en-US"/>
              </w:rPr>
            </w:pPr>
            <w:r w:rsidRPr="0093435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Решение экономических задач.</w:t>
            </w:r>
          </w:p>
        </w:tc>
      </w:tr>
      <w:tr w:rsidR="00934351" w:rsidRPr="00934351" w:rsidTr="00934351">
        <w:tc>
          <w:tcPr>
            <w:tcW w:w="828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66</w:t>
            </w:r>
          </w:p>
        </w:tc>
        <w:tc>
          <w:tcPr>
            <w:tcW w:w="1440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934351" w:rsidRPr="00934351" w:rsidRDefault="00934351" w:rsidP="00934351">
            <w:pPr>
              <w:jc w:val="center"/>
              <w:rPr>
                <w:sz w:val="28"/>
                <w:szCs w:val="28"/>
                <w:lang w:val="en-US"/>
              </w:rPr>
            </w:pPr>
            <w:r w:rsidRPr="0093435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945" w:type="dxa"/>
          </w:tcPr>
          <w:p w:rsidR="00934351" w:rsidRPr="00934351" w:rsidRDefault="00934351" w:rsidP="00934351">
            <w:pPr>
              <w:rPr>
                <w:sz w:val="28"/>
                <w:szCs w:val="28"/>
              </w:rPr>
            </w:pPr>
            <w:r w:rsidRPr="00934351">
              <w:rPr>
                <w:sz w:val="28"/>
                <w:szCs w:val="28"/>
              </w:rPr>
              <w:t>Обыгрывание ситуаций по разделам.</w:t>
            </w:r>
          </w:p>
        </w:tc>
      </w:tr>
    </w:tbl>
    <w:p w:rsidR="00934351" w:rsidRPr="00934351" w:rsidRDefault="00934351" w:rsidP="00934351">
      <w:pPr>
        <w:spacing w:after="200" w:line="276" w:lineRule="auto"/>
        <w:rPr>
          <w:rFonts w:ascii="Calibri" w:eastAsia="Times New Roman" w:hAnsi="Calibri" w:cs="Times New Roman"/>
          <w:b w:val="0"/>
          <w:sz w:val="22"/>
          <w:lang w:eastAsia="ru-RU"/>
        </w:rPr>
      </w:pPr>
    </w:p>
    <w:p w:rsidR="00934351" w:rsidRPr="00934351" w:rsidRDefault="00934351" w:rsidP="00934351">
      <w:pPr>
        <w:spacing w:after="200" w:line="276" w:lineRule="auto"/>
        <w:rPr>
          <w:rFonts w:ascii="Calibri" w:eastAsia="Times New Roman" w:hAnsi="Calibri" w:cs="Times New Roman"/>
          <w:b w:val="0"/>
          <w:sz w:val="22"/>
          <w:lang w:eastAsia="ru-RU"/>
        </w:rPr>
      </w:pPr>
    </w:p>
    <w:p w:rsidR="00D62155" w:rsidRDefault="00934351"/>
    <w:sectPr w:rsidR="00D62155" w:rsidSect="009343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51"/>
    <w:rsid w:val="00760BFC"/>
    <w:rsid w:val="00934351"/>
    <w:rsid w:val="00AB2B77"/>
    <w:rsid w:val="00C87F11"/>
    <w:rsid w:val="00D12F9C"/>
    <w:rsid w:val="00D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351"/>
    <w:pPr>
      <w:spacing w:after="0"/>
    </w:pPr>
    <w:rPr>
      <w:rFonts w:eastAsia="Times New Roman" w:cs="Times New Roman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351"/>
    <w:pPr>
      <w:spacing w:after="0"/>
    </w:pPr>
    <w:rPr>
      <w:rFonts w:eastAsia="Times New Roman" w:cs="Times New Roman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2014-11-17T20:02:00Z</dcterms:created>
  <dcterms:modified xsi:type="dcterms:W3CDTF">2014-11-17T20:04:00Z</dcterms:modified>
</cp:coreProperties>
</file>